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6C24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="001A49D9">
        <w:rPr>
          <w:rFonts w:ascii="Times New Roman" w:hAnsi="Times New Roman" w:cs="Times New Roman"/>
          <w:lang w:val="en-US"/>
        </w:rPr>
        <w:t>5</w:t>
      </w:r>
      <w:r w:rsidR="00452558" w:rsidRPr="00452558">
        <w:rPr>
          <w:rFonts w:ascii="Times New Roman" w:hAnsi="Times New Roman" w:cs="Times New Roman"/>
          <w:lang w:val="en-US"/>
        </w:rPr>
        <w:t xml:space="preserve"> </w:t>
      </w:r>
      <w:r w:rsidR="00463240" w:rsidRPr="00452558">
        <w:rPr>
          <w:rFonts w:ascii="Times New Roman" w:hAnsi="Times New Roman" w:cs="Times New Roman"/>
          <w:lang w:val="en-US"/>
        </w:rPr>
        <w:t>March 201</w:t>
      </w:r>
      <w:r>
        <w:rPr>
          <w:rFonts w:ascii="Times New Roman" w:hAnsi="Times New Roman" w:cs="Times New Roman"/>
          <w:lang w:val="en-US"/>
        </w:rPr>
        <w:t>6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Company for the quarter ended 31 December </w:t>
      </w:r>
      <w:r w:rsidR="006C2447">
        <w:rPr>
          <w:rFonts w:ascii="Times New Roman" w:eastAsia="Times New Roman" w:hAnsi="Times New Roman" w:cs="Times New Roman"/>
          <w:lang w:val="en-US" w:eastAsia="en-US"/>
        </w:rPr>
        <w:t>2015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A49D9"/>
    <w:rsid w:val="001E0557"/>
    <w:rsid w:val="00243D0E"/>
    <w:rsid w:val="00282585"/>
    <w:rsid w:val="003F6E9B"/>
    <w:rsid w:val="00452558"/>
    <w:rsid w:val="00463240"/>
    <w:rsid w:val="00615152"/>
    <w:rsid w:val="006C2447"/>
    <w:rsid w:val="00702DD8"/>
    <w:rsid w:val="00834879"/>
    <w:rsid w:val="008E2670"/>
    <w:rsid w:val="009342FF"/>
    <w:rsid w:val="00AF4B2B"/>
    <w:rsid w:val="00C059A4"/>
    <w:rsid w:val="00C33322"/>
    <w:rsid w:val="00C606EE"/>
    <w:rsid w:val="00C73B10"/>
    <w:rsid w:val="00E1152D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4</cp:revision>
  <cp:lastPrinted>2015-03-05T12:47:00Z</cp:lastPrinted>
  <dcterms:created xsi:type="dcterms:W3CDTF">2016-03-14T09:01:00Z</dcterms:created>
  <dcterms:modified xsi:type="dcterms:W3CDTF">2016-03-15T14:43:00Z</dcterms:modified>
</cp:coreProperties>
</file>